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B3" w:rsidRPr="00272AA7" w:rsidRDefault="004A4DB3">
      <w:pPr>
        <w:rPr>
          <w:rFonts w:ascii="Arial" w:hAnsi="Arial"/>
        </w:rPr>
      </w:pPr>
    </w:p>
    <w:p w:rsidR="00044B7C" w:rsidRDefault="00044B7C" w:rsidP="00044B7C">
      <w:pPr>
        <w:pStyle w:val="Heading1"/>
        <w:keepLines w:val="0"/>
        <w:suppressAutoHyphens/>
        <w:spacing w:before="240" w:after="60" w:line="240" w:lineRule="auto"/>
      </w:pPr>
      <w:r>
        <w:t>Nature Play place audit</w:t>
      </w:r>
    </w:p>
    <w:p w:rsidR="00044B7C" w:rsidRDefault="00044B7C" w:rsidP="00044B7C">
      <w:pPr>
        <w:pBdr>
          <w:top w:val="nil"/>
          <w:left w:val="nil"/>
          <w:bottom w:val="nil"/>
          <w:right w:val="nil"/>
          <w:between w:val="nil"/>
        </w:pBdr>
        <w:rPr>
          <w:rFonts w:ascii="Arial" w:eastAsia="Arial" w:hAnsi="Arial" w:cs="Arial"/>
          <w:color w:val="000000"/>
        </w:rPr>
      </w:pPr>
      <w:r>
        <w:rPr>
          <w:rFonts w:ascii="Arial" w:eastAsia="Arial" w:hAnsi="Arial" w:cs="Arial"/>
          <w:color w:val="000000"/>
        </w:rPr>
        <w:t>There are different ways that you could structure the assessment of your woodland nature play space. Chose one of the following three approaches use to to audit this woodland:</w:t>
      </w:r>
    </w:p>
    <w:p w:rsidR="00044B7C" w:rsidRDefault="00044B7C" w:rsidP="00044B7C">
      <w:pPr>
        <w:pBdr>
          <w:top w:val="nil"/>
          <w:left w:val="nil"/>
          <w:bottom w:val="nil"/>
          <w:right w:val="nil"/>
          <w:between w:val="nil"/>
        </w:pBdr>
        <w:rPr>
          <w:rFonts w:ascii="Arial" w:eastAsia="Arial" w:hAnsi="Arial" w:cs="Arial"/>
          <w:color w:val="000000"/>
        </w:rPr>
      </w:pPr>
    </w:p>
    <w:p w:rsidR="00044B7C" w:rsidRDefault="00044B7C" w:rsidP="00044B7C">
      <w:pPr>
        <w:pStyle w:val="Heading2"/>
        <w:numPr>
          <w:ilvl w:val="1"/>
          <w:numId w:val="3"/>
        </w:numPr>
        <w:suppressAutoHyphens/>
        <w:spacing w:before="0"/>
      </w:pPr>
      <w:r>
        <w:t>1. David Sobels’ Children &amp; Nature Design Principles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By observing children interacting with nature he identified seven “play motifs.” These motifs are common among all children regardless of socioeconomic status, ethnicity, or ecosystem when they have safe free time in nature.</w:t>
      </w:r>
    </w:p>
    <w:p w:rsidR="00044B7C" w:rsidRDefault="00044B7C" w:rsidP="00044B7C">
      <w:pPr>
        <w:pBdr>
          <w:top w:val="nil"/>
          <w:left w:val="nil"/>
          <w:bottom w:val="nil"/>
          <w:right w:val="nil"/>
          <w:between w:val="nil"/>
        </w:pBdr>
        <w:spacing w:line="360" w:lineRule="auto"/>
        <w:rPr>
          <w:rFonts w:ascii="Arial" w:eastAsia="Arial" w:hAnsi="Arial" w:cs="Arial"/>
          <w:color w:val="000000"/>
        </w:rPr>
      </w:pP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1. Making forts and special places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2. Playing hunting and gathering games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3. Shaping small worlds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4. Developing friendships with animals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5. Constructing adventures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6. Descending into fantasies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7. Following paths and figuring out shortcuts</w:t>
      </w:r>
    </w:p>
    <w:p w:rsidR="00044B7C" w:rsidRDefault="00044B7C" w:rsidP="00044B7C">
      <w:pPr>
        <w:pBdr>
          <w:top w:val="nil"/>
          <w:left w:val="nil"/>
          <w:bottom w:val="nil"/>
          <w:right w:val="nil"/>
          <w:between w:val="nil"/>
        </w:pBdr>
        <w:spacing w:line="360" w:lineRule="auto"/>
        <w:rPr>
          <w:rFonts w:ascii="Arial" w:eastAsia="Arial" w:hAnsi="Arial" w:cs="Arial"/>
          <w:color w:val="000000"/>
        </w:rPr>
      </w:pPr>
    </w:p>
    <w:p w:rsidR="00044B7C" w:rsidRDefault="00044B7C" w:rsidP="00044B7C">
      <w:pPr>
        <w:pStyle w:val="Heading2"/>
        <w:numPr>
          <w:ilvl w:val="1"/>
          <w:numId w:val="3"/>
        </w:numPr>
        <w:suppressAutoHyphens/>
        <w:spacing w:before="0"/>
      </w:pPr>
      <w:r>
        <w:t>Criteria for an enriched play environment</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taken</w:t>
      </w:r>
      <w:proofErr w:type="gramEnd"/>
      <w:r>
        <w:rPr>
          <w:rFonts w:ascii="Arial" w:eastAsia="Arial" w:hAnsi="Arial" w:cs="Arial"/>
          <w:color w:val="000000"/>
        </w:rPr>
        <w:t xml:space="preserve"> from Bob Hughes, summarised in ‘Best Play’)</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Play provision should provide opportunities for:</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A varied and interesting physical environment</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Challenge in relation to the physical environment</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Playing with the natural elements - earth, water, fire, air</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Movement - e.g. running, jumping, rolling, climbing, balancing</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Manipulating natural and fabricated materials</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Stimulation of the five senses</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Experiencing change in the natural and built environment</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Social interactions</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Playing with identity</w:t>
      </w:r>
    </w:p>
    <w:p w:rsidR="00044B7C" w:rsidRDefault="00044B7C" w:rsidP="00044B7C">
      <w:pPr>
        <w:numPr>
          <w:ilvl w:val="0"/>
          <w:numId w:val="4"/>
        </w:numPr>
        <w:pBdr>
          <w:top w:val="nil"/>
          <w:left w:val="nil"/>
          <w:bottom w:val="nil"/>
          <w:right w:val="nil"/>
          <w:between w:val="nil"/>
        </w:pBdr>
        <w:suppressAutoHyphens w:val="0"/>
        <w:spacing w:line="360" w:lineRule="auto"/>
        <w:rPr>
          <w:rFonts w:ascii="Arial" w:eastAsia="Arial" w:hAnsi="Arial" w:cs="Arial"/>
          <w:color w:val="000000"/>
        </w:rPr>
      </w:pPr>
      <w:r>
        <w:rPr>
          <w:rFonts w:ascii="Arial" w:eastAsia="Arial" w:hAnsi="Arial" w:cs="Arial"/>
          <w:color w:val="000000"/>
        </w:rPr>
        <w:t>Experiencing a range of emotions</w:t>
      </w:r>
    </w:p>
    <w:p w:rsidR="00044B7C" w:rsidRDefault="00044B7C" w:rsidP="00044B7C">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1</w:t>
      </w:r>
    </w:p>
    <w:p w:rsidR="00044B7C" w:rsidRDefault="00044B7C" w:rsidP="00044B7C">
      <w:pPr>
        <w:pStyle w:val="Heading2"/>
        <w:numPr>
          <w:ilvl w:val="1"/>
          <w:numId w:val="3"/>
        </w:numPr>
        <w:suppressAutoHyphens/>
        <w:spacing w:before="0"/>
      </w:pPr>
      <w:r>
        <w:t>Humans in landscape – what interests and nurtures them (landscape architecture &amp; neuro-psychology)</w:t>
      </w:r>
    </w:p>
    <w:p w:rsidR="00044B7C" w:rsidRDefault="00044B7C" w:rsidP="00044B7C">
      <w:pPr>
        <w:spacing w:after="360"/>
      </w:pPr>
      <w:r>
        <w:t xml:space="preserve">Appleton (1996) lists these factors as: </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 xml:space="preserve">Nest-building potential </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Food supply (paths = animals = food somewhere in the back of our brains)</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Water supply</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 xml:space="preserve">Shelter-seeking </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Places to sleep (or rest)</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 xml:space="preserve">Routes to explore </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 xml:space="preserve">Routes to escape. </w:t>
      </w:r>
    </w:p>
    <w:p w:rsidR="00044B7C" w:rsidRDefault="00044B7C" w:rsidP="00044B7C">
      <w:pPr>
        <w:widowControl/>
        <w:numPr>
          <w:ilvl w:val="0"/>
          <w:numId w:val="8"/>
        </w:numPr>
        <w:pBdr>
          <w:top w:val="nil"/>
          <w:left w:val="nil"/>
          <w:bottom w:val="nil"/>
          <w:right w:val="nil"/>
          <w:between w:val="nil"/>
        </w:pBdr>
        <w:suppressAutoHyphens w:val="0"/>
      </w:pPr>
      <w:r>
        <w:rPr>
          <w:rFonts w:ascii="Cambria" w:eastAsia="Cambria" w:hAnsi="Cambria"/>
          <w:color w:val="000000"/>
        </w:rPr>
        <w:t>Prospect (being up high, looking down over area)</w:t>
      </w:r>
    </w:p>
    <w:p w:rsidR="00044B7C" w:rsidRDefault="00044B7C" w:rsidP="00044B7C">
      <w:pPr>
        <w:widowControl/>
        <w:numPr>
          <w:ilvl w:val="0"/>
          <w:numId w:val="8"/>
        </w:numPr>
        <w:pBdr>
          <w:top w:val="nil"/>
          <w:left w:val="nil"/>
          <w:bottom w:val="nil"/>
          <w:right w:val="nil"/>
          <w:between w:val="nil"/>
        </w:pBdr>
        <w:suppressAutoHyphens w:val="0"/>
        <w:spacing w:after="360"/>
      </w:pPr>
      <w:r>
        <w:rPr>
          <w:rFonts w:ascii="Cambria" w:eastAsia="Cambria" w:hAnsi="Cambria"/>
          <w:color w:val="000000"/>
        </w:rPr>
        <w:t>Refuge – places to say safe</w:t>
      </w:r>
    </w:p>
    <w:p w:rsidR="00044B7C" w:rsidRDefault="00044B7C" w:rsidP="00044B7C">
      <w:pPr>
        <w:spacing w:after="360" w:line="480" w:lineRule="auto"/>
      </w:pPr>
      <w:r>
        <w:t xml:space="preserve">More recent work has pointed to our tendency to evaluate the safety of a landscape by cues from other living creatures, such as birdsong (Barkham 2011). </w:t>
      </w:r>
    </w:p>
    <w:p w:rsidR="00044B7C" w:rsidRDefault="00044B7C" w:rsidP="00044B7C">
      <w:pPr>
        <w:spacing w:after="120"/>
        <w:rPr>
          <w:rFonts w:ascii="Arial" w:eastAsia="Arial" w:hAnsi="Arial" w:cs="Arial"/>
          <w:b/>
        </w:rPr>
      </w:pPr>
      <w:r>
        <w:rPr>
          <w:rFonts w:ascii="Arial" w:eastAsia="Arial" w:hAnsi="Arial" w:cs="Arial"/>
          <w:b/>
        </w:rPr>
        <w:t>Routes to building nature connection</w:t>
      </w:r>
    </w:p>
    <w:p w:rsidR="00044B7C" w:rsidRDefault="00044B7C" w:rsidP="00044B7C">
      <w:pPr>
        <w:spacing w:after="360" w:line="480" w:lineRule="auto"/>
        <w:rPr>
          <w:rFonts w:ascii="Arial" w:eastAsia="Arial" w:hAnsi="Arial" w:cs="Arial"/>
          <w:b/>
        </w:rPr>
      </w:pPr>
      <w:r>
        <w:rPr>
          <w:rFonts w:ascii="Arial" w:eastAsia="Arial" w:hAnsi="Arial" w:cs="Arial"/>
        </w:rPr>
        <w:t>Nature connection is understanding and feeling ourselves physically and emotionally as a part of nature, in relationship to all the rest of nature – small and large, near and far. Some key routes to this are below. Where and how can we achieve this on our site?</w:t>
      </w:r>
    </w:p>
    <w:p w:rsidR="00044B7C" w:rsidRDefault="00044B7C" w:rsidP="00044B7C">
      <w:pPr>
        <w:widowControl/>
        <w:numPr>
          <w:ilvl w:val="0"/>
          <w:numId w:val="7"/>
        </w:numPr>
        <w:pBdr>
          <w:top w:val="nil"/>
          <w:left w:val="nil"/>
          <w:bottom w:val="nil"/>
          <w:right w:val="nil"/>
          <w:between w:val="nil"/>
        </w:pBdr>
        <w:suppressAutoHyphens w:val="0"/>
        <w:spacing w:line="480" w:lineRule="auto"/>
        <w:rPr>
          <w:rFonts w:ascii="Cambria" w:eastAsia="Cambria" w:hAnsi="Cambria"/>
          <w:color w:val="000000"/>
        </w:rPr>
      </w:pPr>
      <w:r>
        <w:rPr>
          <w:rFonts w:ascii="Cambria" w:eastAsia="Cambria" w:hAnsi="Cambria"/>
          <w:color w:val="000000"/>
        </w:rPr>
        <w:t>Aesthetic (physical attraction and appeal of nature)</w:t>
      </w:r>
    </w:p>
    <w:p w:rsidR="00044B7C" w:rsidRDefault="00044B7C" w:rsidP="00044B7C">
      <w:pPr>
        <w:widowControl/>
        <w:numPr>
          <w:ilvl w:val="0"/>
          <w:numId w:val="5"/>
        </w:numPr>
        <w:pBdr>
          <w:top w:val="nil"/>
          <w:left w:val="nil"/>
          <w:bottom w:val="nil"/>
          <w:right w:val="nil"/>
          <w:between w:val="nil"/>
        </w:pBdr>
        <w:suppressAutoHyphens w:val="0"/>
        <w:spacing w:line="480" w:lineRule="auto"/>
        <w:rPr>
          <w:rFonts w:ascii="Cambria" w:eastAsia="Cambria" w:hAnsi="Cambria"/>
          <w:color w:val="000000"/>
        </w:rPr>
      </w:pPr>
      <w:r>
        <w:rPr>
          <w:rFonts w:ascii="Cambria" w:eastAsia="Cambria" w:hAnsi="Cambria"/>
          <w:color w:val="000000"/>
        </w:rPr>
        <w:t>Humanistic (emotional bonding with nature)</w:t>
      </w:r>
    </w:p>
    <w:p w:rsidR="00044B7C" w:rsidRDefault="00044B7C" w:rsidP="00044B7C">
      <w:pPr>
        <w:widowControl/>
        <w:numPr>
          <w:ilvl w:val="0"/>
          <w:numId w:val="5"/>
        </w:numPr>
        <w:pBdr>
          <w:top w:val="nil"/>
          <w:left w:val="nil"/>
          <w:bottom w:val="nil"/>
          <w:right w:val="nil"/>
          <w:between w:val="nil"/>
        </w:pBdr>
        <w:suppressAutoHyphens w:val="0"/>
        <w:spacing w:line="480" w:lineRule="auto"/>
        <w:rPr>
          <w:rFonts w:ascii="Cambria" w:eastAsia="Cambria" w:hAnsi="Cambria"/>
          <w:color w:val="000000"/>
        </w:rPr>
      </w:pPr>
      <w:r>
        <w:rPr>
          <w:rFonts w:ascii="Cambria" w:eastAsia="Cambria" w:hAnsi="Cambria"/>
          <w:color w:val="000000"/>
        </w:rPr>
        <w:t>Moralistic (ethical and spiritual relation to nature)</w:t>
      </w:r>
    </w:p>
    <w:p w:rsidR="00044B7C" w:rsidRDefault="00044B7C" w:rsidP="00044B7C">
      <w:pPr>
        <w:widowControl/>
        <w:numPr>
          <w:ilvl w:val="0"/>
          <w:numId w:val="5"/>
        </w:numPr>
        <w:pBdr>
          <w:top w:val="nil"/>
          <w:left w:val="nil"/>
          <w:bottom w:val="nil"/>
          <w:right w:val="nil"/>
          <w:between w:val="nil"/>
        </w:pBdr>
        <w:suppressAutoHyphens w:val="0"/>
        <w:spacing w:line="480" w:lineRule="auto"/>
        <w:rPr>
          <w:rFonts w:ascii="Cambria" w:eastAsia="Cambria" w:hAnsi="Cambria"/>
          <w:color w:val="000000"/>
        </w:rPr>
      </w:pPr>
      <w:r>
        <w:rPr>
          <w:rFonts w:ascii="Cambria" w:eastAsia="Cambria" w:hAnsi="Cambria"/>
          <w:color w:val="000000"/>
        </w:rPr>
        <w:t>Naturalistic (exploration and discovery of nature)</w:t>
      </w:r>
    </w:p>
    <w:p w:rsidR="00044B7C" w:rsidRDefault="00044B7C" w:rsidP="00044B7C">
      <w:pPr>
        <w:widowControl/>
        <w:numPr>
          <w:ilvl w:val="0"/>
          <w:numId w:val="6"/>
        </w:numPr>
        <w:pBdr>
          <w:top w:val="nil"/>
          <w:left w:val="nil"/>
          <w:bottom w:val="nil"/>
          <w:right w:val="nil"/>
          <w:between w:val="nil"/>
        </w:pBdr>
        <w:suppressAutoHyphens w:val="0"/>
        <w:spacing w:after="360" w:line="480" w:lineRule="auto"/>
        <w:rPr>
          <w:rFonts w:ascii="Cambria" w:eastAsia="Cambria" w:hAnsi="Cambria"/>
          <w:color w:val="000000"/>
        </w:rPr>
      </w:pPr>
      <w:r>
        <w:rPr>
          <w:rFonts w:ascii="Cambria" w:eastAsia="Cambria" w:hAnsi="Cambria"/>
          <w:color w:val="000000"/>
        </w:rPr>
        <w:t>Symbolic (nature as a source of language and imagination)</w:t>
      </w:r>
    </w:p>
    <w:p w:rsidR="004A4DB3" w:rsidRPr="00272AA7" w:rsidRDefault="004A4DB3">
      <w:pPr>
        <w:rPr>
          <w:rFonts w:ascii="Arial" w:hAnsi="Arial"/>
        </w:rPr>
      </w:pPr>
    </w:p>
    <w:p w:rsidR="004A4DB3" w:rsidRPr="00272AA7" w:rsidRDefault="004A4DB3">
      <w:pPr>
        <w:rPr>
          <w:rFonts w:ascii="Arial" w:hAnsi="Arial"/>
        </w:rPr>
      </w:pPr>
    </w:p>
    <w:p w:rsidR="004A4DB3" w:rsidRPr="00272AA7" w:rsidRDefault="004A4DB3">
      <w:pPr>
        <w:rPr>
          <w:rFonts w:ascii="Arial" w:hAnsi="Arial"/>
        </w:rPr>
      </w:pPr>
    </w:p>
    <w:p w:rsidR="004A4DB3" w:rsidRPr="00272AA7" w:rsidRDefault="004A4DB3">
      <w:pPr>
        <w:rPr>
          <w:rFonts w:ascii="Arial" w:hAnsi="Arial"/>
        </w:rPr>
      </w:pPr>
    </w:p>
    <w:p w:rsidR="004A4DB3" w:rsidRPr="00272AA7" w:rsidRDefault="004A4DB3">
      <w:pPr>
        <w:rPr>
          <w:rFonts w:ascii="Arial" w:hAnsi="Arial"/>
        </w:rPr>
      </w:pPr>
    </w:p>
    <w:sectPr w:rsidR="004A4DB3" w:rsidRPr="00272AA7" w:rsidSect="003A1C82">
      <w:headerReference w:type="even" r:id="rId7"/>
      <w:headerReference w:type="default" r:id="rId8"/>
      <w:footerReference w:type="even" r:id="rId9"/>
      <w:footerReference w:type="default" r:id="rId10"/>
      <w:headerReference w:type="first" r:id="rId11"/>
      <w:footerReference w:type="first" r:id="rId12"/>
      <w:pgSz w:w="11900" w:h="16840"/>
      <w:pgMar w:top="1440" w:right="1134" w:bottom="1440"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C4" w:rsidRDefault="00D971D3">
      <w:r>
        <w:separator/>
      </w:r>
    </w:p>
  </w:endnote>
  <w:endnote w:type="continuationSeparator" w:id="0">
    <w:p w:rsidR="005557C4" w:rsidRDefault="00D971D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9" w:rsidRDefault="00937E3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D3" w:rsidRPr="00B95D86" w:rsidRDefault="00D971D3" w:rsidP="00D971D3">
    <w:pPr>
      <w:pStyle w:val="Footer"/>
      <w:jc w:val="center"/>
      <w:rPr>
        <w:rFonts w:ascii="Arial" w:hAnsi="Arial" w:cs="Arial"/>
        <w:sz w:val="16"/>
        <w:szCs w:val="16"/>
      </w:rPr>
    </w:pPr>
    <w:r w:rsidRPr="00B95D86">
      <w:rPr>
        <w:rFonts w:ascii="Arial" w:hAnsi="Arial" w:cs="Arial"/>
        <w:sz w:val="16"/>
        <w:szCs w:val="16"/>
      </w:rPr>
      <w:t>Forest School Training Collaborative Ltd is a company registered in Scotland.</w:t>
    </w:r>
  </w:p>
  <w:p w:rsidR="00D971D3" w:rsidRPr="00B95D86" w:rsidRDefault="00D971D3" w:rsidP="00D971D3">
    <w:pPr>
      <w:pStyle w:val="Footer"/>
      <w:jc w:val="center"/>
      <w:rPr>
        <w:rFonts w:ascii="Arial" w:hAnsi="Arial" w:cs="Arial"/>
        <w:sz w:val="16"/>
        <w:szCs w:val="16"/>
      </w:rPr>
    </w:pPr>
    <w:r w:rsidRPr="00B95D86">
      <w:rPr>
        <w:rFonts w:ascii="Arial" w:hAnsi="Arial" w:cs="Arial"/>
        <w:sz w:val="16"/>
        <w:szCs w:val="16"/>
      </w:rPr>
      <w:t>Company number SC627264.</w:t>
    </w:r>
  </w:p>
  <w:p w:rsidR="003A1C82" w:rsidRPr="00B95D86" w:rsidRDefault="00B95D86" w:rsidP="00B95D86">
    <w:pPr>
      <w:pStyle w:val="Footer"/>
      <w:jc w:val="center"/>
      <w:rPr>
        <w:rFonts w:ascii="Arial" w:hAnsi="Arial" w:cs="Arial"/>
        <w:sz w:val="16"/>
        <w:szCs w:val="16"/>
      </w:rPr>
    </w:pPr>
    <w:r w:rsidRPr="00B95D86">
      <w:rPr>
        <w:rFonts w:ascii="Arial" w:hAnsi="Arial" w:cs="Helvetica"/>
        <w:sz w:val="16"/>
        <w:lang w:val="en-US"/>
      </w:rPr>
      <w:t>Summit House, 4 - 5 Mitchell Street, Edinburgh</w:t>
    </w:r>
    <w:r w:rsidR="00937E39">
      <w:rPr>
        <w:rFonts w:ascii="Arial" w:hAnsi="Arial" w:cs="Helvetica"/>
        <w:sz w:val="16"/>
        <w:lang w:val="en-US"/>
      </w:rPr>
      <w:t xml:space="preserve">, </w:t>
    </w:r>
    <w:r w:rsidR="00937E39" w:rsidRPr="00937E39">
      <w:rPr>
        <w:rFonts w:ascii="Arial" w:hAnsi="Arial" w:cs="Helvetica"/>
        <w:sz w:val="16"/>
        <w:lang w:val="en-US"/>
      </w:rPr>
      <w:t>EH6 7BD</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9" w:rsidRDefault="00937E3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C4" w:rsidRDefault="00D971D3">
      <w:r>
        <w:separator/>
      </w:r>
    </w:p>
  </w:footnote>
  <w:footnote w:type="continuationSeparator" w:id="0">
    <w:p w:rsidR="005557C4" w:rsidRDefault="00D971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9" w:rsidRDefault="00937E3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C82" w:rsidRDefault="003A1C82" w:rsidP="003A1C82">
    <w:pPr>
      <w:tabs>
        <w:tab w:val="left" w:pos="1760"/>
        <w:tab w:val="left" w:pos="2038"/>
      </w:tabs>
      <w:jc w:val="both"/>
      <w:rPr>
        <w:rFonts w:ascii="Arial" w:hAnsi="Arial" w:cs="Arial"/>
        <w:b/>
        <w:sz w:val="40"/>
      </w:rPr>
    </w:pPr>
    <w:r>
      <w:rPr>
        <w:rFonts w:ascii="Arial" w:hAnsi="Arial" w:cs="Arial"/>
        <w:b/>
        <w:noProof/>
        <w:sz w:val="40"/>
        <w:lang w:val="en-US" w:eastAsia="en-U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-221615</wp:posOffset>
          </wp:positionV>
          <wp:extent cx="1264285" cy="594995"/>
          <wp:effectExtent l="25400" t="0" r="5715" b="0"/>
          <wp:wrapTight wrapText="bothSides">
            <wp:wrapPolygon edited="0">
              <wp:start x="-434" y="0"/>
              <wp:lineTo x="-434" y="21208"/>
              <wp:lineTo x="21698" y="21208"/>
              <wp:lineTo x="21698" y="0"/>
              <wp:lineTo x="-43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64285" cy="594995"/>
                  </a:xfrm>
                  <a:prstGeom prst="rect">
                    <a:avLst/>
                  </a:prstGeom>
                  <a:noFill/>
                  <a:ln w="9525">
                    <a:noFill/>
                    <a:miter lim="800000"/>
                    <a:headEnd/>
                    <a:tailEnd/>
                  </a:ln>
                </pic:spPr>
              </pic:pic>
            </a:graphicData>
          </a:graphic>
        </wp:anchor>
      </w:drawing>
    </w:r>
    <w:r w:rsidR="00531A61">
      <w:rPr>
        <w:rFonts w:ascii="Arial" w:hAnsi="Arial" w:cs="Arial"/>
        <w:b/>
        <w:noProof/>
        <w:sz w:val="40"/>
      </w:rPr>
      <w:t>Forest School Training Collaborative</w:t>
    </w:r>
    <w:r>
      <w:rPr>
        <w:rFonts w:ascii="Arial" w:hAnsi="Arial" w:cs="Arial"/>
        <w:b/>
        <w:noProof/>
        <w:sz w:val="40"/>
      </w:rPr>
      <w:tab/>
    </w:r>
  </w:p>
  <w:p w:rsidR="003A1C82" w:rsidRPr="003A1C82" w:rsidRDefault="00BD3F82" w:rsidP="003A1C82">
    <w:pPr>
      <w:jc w:val="both"/>
      <w:rPr>
        <w:rFonts w:ascii="Arial" w:hAnsi="Arial" w:cs="Arial"/>
        <w:b/>
        <w:sz w:val="40"/>
      </w:rPr>
    </w:pPr>
    <w:r>
      <w:rPr>
        <w:rFonts w:ascii="Arial" w:hAnsi="Arial" w:cs="Arial"/>
        <w:b/>
      </w:rPr>
      <w:t xml:space="preserve">SCQF </w:t>
    </w:r>
    <w:r w:rsidR="003A1C82" w:rsidRPr="009C1EAD">
      <w:rPr>
        <w:rFonts w:ascii="Arial" w:hAnsi="Arial" w:cs="Arial"/>
        <w:b/>
      </w:rPr>
      <w:t>accredited training</w:t>
    </w:r>
    <w:r w:rsidR="003A1C82">
      <w:rPr>
        <w:rFonts w:ascii="Arial" w:hAnsi="Arial" w:cs="Arial"/>
        <w:b/>
      </w:rPr>
      <w:t xml:space="preserve"> </w:t>
    </w:r>
    <w:r w:rsidR="003A1C82" w:rsidRPr="009C1EAD">
      <w:rPr>
        <w:rFonts w:ascii="Arial" w:hAnsi="Arial" w:cs="Arial"/>
        <w:b/>
      </w:rPr>
      <w:t xml:space="preserve"> </w:t>
    </w:r>
    <w:r w:rsidR="003A1C82">
      <w:rPr>
        <w:rFonts w:ascii="Arial" w:hAnsi="Arial" w:cs="Arial"/>
        <w:b/>
        <w:color w:val="808080"/>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9" w:rsidRDefault="00937E3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2DC3"/>
    <w:multiLevelType w:val="multilevel"/>
    <w:tmpl w:val="B5E005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7234D2"/>
    <w:multiLevelType w:val="multilevel"/>
    <w:tmpl w:val="40429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BD05D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22B6764"/>
    <w:multiLevelType w:val="hybridMultilevel"/>
    <w:tmpl w:val="770A24C8"/>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A3D38"/>
    <w:multiLevelType w:val="multilevel"/>
    <w:tmpl w:val="96B668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024BD9"/>
    <w:multiLevelType w:val="multilevel"/>
    <w:tmpl w:val="2E725B7E"/>
    <w:lvl w:ilvl="0">
      <w:start w:val="1"/>
      <w:numFmt w:val="decimal"/>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644C155A"/>
    <w:multiLevelType w:val="multilevel"/>
    <w:tmpl w:val="9F24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11031D"/>
    <w:multiLevelType w:val="multilevel"/>
    <w:tmpl w:val="3E84A8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A1C82"/>
    <w:rsid w:val="00044B7C"/>
    <w:rsid w:val="001A78D0"/>
    <w:rsid w:val="00272AA7"/>
    <w:rsid w:val="003A1C82"/>
    <w:rsid w:val="003A7811"/>
    <w:rsid w:val="00440038"/>
    <w:rsid w:val="004A4DB3"/>
    <w:rsid w:val="00531A61"/>
    <w:rsid w:val="005557C4"/>
    <w:rsid w:val="00842625"/>
    <w:rsid w:val="00937E39"/>
    <w:rsid w:val="00A32F7D"/>
    <w:rsid w:val="00B654F1"/>
    <w:rsid w:val="00B95D86"/>
    <w:rsid w:val="00BD3F82"/>
    <w:rsid w:val="00D971D3"/>
    <w:rsid w:val="00FC01DE"/>
    <w:rsid w:val="00FE5D4F"/>
    <w:rsid w:val="00FF3FF6"/>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82"/>
    <w:pPr>
      <w:widowControl w:val="0"/>
      <w:suppressAutoHyphens/>
      <w:spacing w:after="0"/>
    </w:pPr>
    <w:rPr>
      <w:rFonts w:ascii="Times New Roman" w:eastAsia="Times New Roman" w:hAnsi="Times New Roman" w:cs="Cambria"/>
      <w:lang w:eastAsia="ar-SA"/>
    </w:rPr>
  </w:style>
  <w:style w:type="paragraph" w:styleId="Heading1">
    <w:name w:val="heading 1"/>
    <w:basedOn w:val="Normal"/>
    <w:next w:val="Normal"/>
    <w:link w:val="Heading1Char"/>
    <w:autoRedefine/>
    <w:uiPriority w:val="9"/>
    <w:qFormat/>
    <w:rsid w:val="004A5E77"/>
    <w:pPr>
      <w:keepNext/>
      <w:keepLines/>
      <w:widowControl/>
      <w:suppressAutoHyphens w:val="0"/>
      <w:spacing w:before="480" w:line="276" w:lineRule="auto"/>
      <w:outlineLvl w:val="0"/>
    </w:pPr>
    <w:rPr>
      <w:rFonts w:ascii="Arial" w:eastAsiaTheme="majorEastAsia" w:hAnsi="Arial" w:cstheme="majorBidi"/>
      <w:b/>
      <w:bCs/>
      <w:sz w:val="32"/>
      <w:szCs w:val="32"/>
      <w:lang w:val="en-US" w:eastAsia="en-US"/>
    </w:rPr>
  </w:style>
  <w:style w:type="paragraph" w:styleId="Heading2">
    <w:name w:val="heading 2"/>
    <w:basedOn w:val="Normal"/>
    <w:next w:val="Normal"/>
    <w:link w:val="Heading2Char"/>
    <w:autoRedefine/>
    <w:qFormat/>
    <w:rsid w:val="004A5E77"/>
    <w:pPr>
      <w:keepNext/>
      <w:widowControl/>
      <w:suppressAutoHyphens w:val="0"/>
      <w:spacing w:before="360" w:after="120"/>
      <w:outlineLvl w:val="1"/>
    </w:pPr>
    <w:rPr>
      <w:rFonts w:ascii="Arial" w:hAnsi="Arial" w:cs="Times New Roman"/>
      <w:b/>
      <w:sz w:val="28"/>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autoRedefine/>
    <w:uiPriority w:val="11"/>
    <w:qFormat/>
    <w:rsid w:val="0069030B"/>
    <w:pPr>
      <w:numPr>
        <w:ilvl w:val="1"/>
      </w:numPr>
    </w:pPr>
    <w:rPr>
      <w:rFonts w:asciiTheme="majorHAnsi" w:eastAsiaTheme="majorEastAsia" w:hAnsiTheme="majorHAnsi" w:cstheme="majorBidi"/>
      <w:iCs/>
      <w:color w:val="4F6228" w:themeColor="accent3" w:themeShade="80"/>
      <w:sz w:val="44"/>
      <w:lang w:val="en-US"/>
    </w:rPr>
  </w:style>
  <w:style w:type="character" w:customStyle="1" w:styleId="SubtitleChar">
    <w:name w:val="Subtitle Char"/>
    <w:basedOn w:val="DefaultParagraphFont"/>
    <w:link w:val="Subtitle"/>
    <w:uiPriority w:val="11"/>
    <w:rsid w:val="0069030B"/>
    <w:rPr>
      <w:rFonts w:asciiTheme="majorHAnsi" w:eastAsiaTheme="majorEastAsia" w:hAnsiTheme="majorHAnsi" w:cstheme="majorBidi"/>
      <w:iCs/>
      <w:color w:val="4F6228" w:themeColor="accent3" w:themeShade="80"/>
      <w:sz w:val="44"/>
      <w:lang w:val="en-US"/>
    </w:rPr>
  </w:style>
  <w:style w:type="paragraph" w:customStyle="1" w:styleId="subsub">
    <w:name w:val="subsub"/>
    <w:basedOn w:val="Subtitle"/>
    <w:autoRedefine/>
    <w:qFormat/>
    <w:rsid w:val="0069030B"/>
    <w:rPr>
      <w:b/>
      <w:color w:val="76923C" w:themeColor="accent3" w:themeShade="BF"/>
      <w:sz w:val="24"/>
      <w:lang w:val="en-GB"/>
    </w:rPr>
  </w:style>
  <w:style w:type="paragraph" w:styleId="BodyText">
    <w:name w:val="Body Text"/>
    <w:aliases w:val="h"/>
    <w:basedOn w:val="Normal"/>
    <w:link w:val="BodyTextChar"/>
    <w:autoRedefine/>
    <w:uiPriority w:val="99"/>
    <w:unhideWhenUsed/>
    <w:rsid w:val="00BB3189"/>
    <w:pPr>
      <w:widowControl/>
      <w:suppressAutoHyphens w:val="0"/>
      <w:spacing w:after="180" w:line="360" w:lineRule="auto"/>
    </w:pPr>
    <w:rPr>
      <w:rFonts w:ascii="Helvetica Neue" w:eastAsiaTheme="minorHAnsi" w:hAnsi="Helvetica Neue" w:cstheme="minorBidi"/>
      <w:color w:val="76923C" w:themeColor="accent3" w:themeShade="BF"/>
      <w:lang w:val="en-US" w:eastAsia="en-US"/>
    </w:rPr>
  </w:style>
  <w:style w:type="character" w:customStyle="1" w:styleId="BodyTextChar">
    <w:name w:val="Body Text Char"/>
    <w:aliases w:val="h Char"/>
    <w:basedOn w:val="DefaultParagraphFont"/>
    <w:link w:val="BodyText"/>
    <w:uiPriority w:val="99"/>
    <w:rsid w:val="00BB3189"/>
    <w:rPr>
      <w:rFonts w:ascii="Helvetica Neue" w:hAnsi="Helvetica Neue"/>
      <w:color w:val="76923C" w:themeColor="accent3" w:themeShade="BF"/>
      <w:lang w:val="en-US"/>
    </w:rPr>
  </w:style>
  <w:style w:type="character" w:customStyle="1" w:styleId="Heading2Char">
    <w:name w:val="Heading 2 Char"/>
    <w:basedOn w:val="DefaultParagraphFont"/>
    <w:link w:val="Heading2"/>
    <w:rsid w:val="004A5E77"/>
    <w:rPr>
      <w:rFonts w:ascii="Arial" w:eastAsia="Times New Roman" w:hAnsi="Arial" w:cs="Times New Roman"/>
      <w:b/>
      <w:sz w:val="28"/>
      <w:szCs w:val="20"/>
      <w:lang w:eastAsia="en-GB"/>
    </w:rPr>
  </w:style>
  <w:style w:type="character" w:customStyle="1" w:styleId="Heading1Char">
    <w:name w:val="Heading 1 Char"/>
    <w:basedOn w:val="DefaultParagraphFont"/>
    <w:link w:val="Heading1"/>
    <w:uiPriority w:val="9"/>
    <w:rsid w:val="004A5E77"/>
    <w:rPr>
      <w:rFonts w:ascii="Arial" w:eastAsiaTheme="majorEastAsia" w:hAnsi="Arial" w:cstheme="majorBidi"/>
      <w:b/>
      <w:bCs/>
      <w:sz w:val="32"/>
      <w:szCs w:val="32"/>
      <w:lang w:val="en-US"/>
    </w:rPr>
  </w:style>
  <w:style w:type="paragraph" w:styleId="Header">
    <w:name w:val="header"/>
    <w:basedOn w:val="Normal"/>
    <w:link w:val="HeaderChar"/>
    <w:rsid w:val="003A1C82"/>
    <w:pPr>
      <w:widowControl/>
      <w:tabs>
        <w:tab w:val="center" w:pos="4320"/>
        <w:tab w:val="right" w:pos="8640"/>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rsid w:val="003A1C82"/>
  </w:style>
  <w:style w:type="paragraph" w:styleId="Footer">
    <w:name w:val="footer"/>
    <w:basedOn w:val="Normal"/>
    <w:link w:val="FooterChar"/>
    <w:rsid w:val="003A1C82"/>
    <w:pPr>
      <w:widowControl/>
      <w:tabs>
        <w:tab w:val="center" w:pos="4320"/>
        <w:tab w:val="right" w:pos="8640"/>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rsid w:val="003A1C82"/>
  </w:style>
  <w:style w:type="character" w:styleId="Hyperlink">
    <w:name w:val="Hyperlink"/>
    <w:basedOn w:val="DefaultParagraphFont"/>
    <w:uiPriority w:val="99"/>
    <w:rsid w:val="00272AA7"/>
    <w:rPr>
      <w:color w:val="0000FF"/>
      <w:u w:val="single"/>
    </w:rPr>
  </w:style>
  <w:style w:type="table" w:styleId="TableGrid">
    <w:name w:val="Table Grid"/>
    <w:basedOn w:val="TableNormal"/>
    <w:rsid w:val="00272A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72A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cp:lastModifiedBy>Aline Hill</cp:lastModifiedBy>
  <cp:revision>2</cp:revision>
  <dcterms:created xsi:type="dcterms:W3CDTF">2020-06-15T12:51:00Z</dcterms:created>
  <dcterms:modified xsi:type="dcterms:W3CDTF">2020-06-15T12:51:00Z</dcterms:modified>
</cp:coreProperties>
</file>